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"/>
        <w:ind w:left="1988" w:right="1961" w:firstLine="0"/>
        <w:jc w:val="center"/>
        <w:rPr>
          <w:sz w:val="36"/>
        </w:rPr>
      </w:pPr>
      <w:r>
        <w:rPr/>
        <w:pict>
          <v:group style="position:absolute;margin-left:26.639999pt;margin-top:32.489998pt;width:542.050pt;height:412.65pt;mso-position-horizontal-relative:page;mso-position-vertical-relative:paragraph;z-index:251666432" coordorigin="533,650" coordsize="10841,8253">
            <v:line style="position:absolute" from="2693,655" to="11364,655" stroked="true" strokeweight=".48pt" strokecolor="#000000">
              <v:stroke dashstyle="solid"/>
            </v:line>
            <v:line style="position:absolute" from="2688,650" to="2688,1389" stroked="true" strokeweight=".48pt" strokecolor="#000000">
              <v:stroke dashstyle="solid"/>
            </v:line>
            <v:line style="position:absolute" from="542,1385" to="2684,1385" stroked="true" strokeweight=".48pt" strokecolor="#000000">
              <v:stroke dashstyle="solid"/>
            </v:line>
            <v:line style="position:absolute" from="2693,1385" to="11364,1385" stroked="true" strokeweight=".48pt" strokecolor="#000000">
              <v:stroke dashstyle="solid"/>
            </v:line>
            <v:line style="position:absolute" from="538,650" to="538,8902" stroked="true" strokeweight=".48pt" strokecolor="#000000">
              <v:stroke dashstyle="solid"/>
            </v:line>
            <v:line style="position:absolute" from="542,8898" to="11364,8898" stroked="true" strokeweight=".48001pt" strokecolor="#000000">
              <v:stroke dashstyle="solid"/>
            </v:line>
            <v:line style="position:absolute" from="11369,650" to="11369,8902" stroked="true" strokeweight=".47998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686;top:4052;width:460;height:440" type="#_x0000_t202" filled="false" stroked="false">
              <v:textbox inset="0,0,0,0">
                <w:txbxContent>
                  <w:p>
                    <w:pPr>
                      <w:spacing w:line="439" w:lineRule="exact" w:before="0"/>
                      <w:ind w:left="0" w:right="0" w:firstLine="0"/>
                      <w:jc w:val="left"/>
                      <w:rPr>
                        <w:sz w:val="44"/>
                      </w:rPr>
                    </w:pPr>
                    <w:r>
                      <w:rPr>
                        <w:w w:val="99"/>
                        <w:sz w:val="44"/>
                      </w:rPr>
                      <w:t>面</w:t>
                    </w:r>
                  </w:p>
                </w:txbxContent>
              </v:textbox>
              <w10:wrap type="none"/>
            </v:shape>
            <v:shape style="position:absolute;left:9148;top:4052;width:460;height:440" type="#_x0000_t202" filled="false" stroked="false">
              <v:textbox inset="0,0,0,0">
                <w:txbxContent>
                  <w:p>
                    <w:pPr>
                      <w:spacing w:line="439" w:lineRule="exact" w:before="0"/>
                      <w:ind w:left="0" w:right="0" w:firstLine="0"/>
                      <w:jc w:val="left"/>
                      <w:rPr>
                        <w:sz w:val="44"/>
                      </w:rPr>
                    </w:pPr>
                    <w:r>
                      <w:rPr>
                        <w:w w:val="99"/>
                        <w:sz w:val="44"/>
                      </w:rPr>
                      <w:t>版</w:t>
                    </w:r>
                  </w:p>
                </w:txbxContent>
              </v:textbox>
              <w10:wrap type="none"/>
            </v:shape>
            <v:shape style="position:absolute;left:7607;top:4052;width:460;height:440" type="#_x0000_t202" filled="false" stroked="false">
              <v:textbox inset="0,0,0,0">
                <w:txbxContent>
                  <w:p>
                    <w:pPr>
                      <w:spacing w:line="439" w:lineRule="exact" w:before="0"/>
                      <w:ind w:left="0" w:right="0" w:firstLine="0"/>
                      <w:jc w:val="left"/>
                      <w:rPr>
                        <w:sz w:val="44"/>
                      </w:rPr>
                    </w:pPr>
                    <w:r>
                      <w:rPr>
                        <w:w w:val="99"/>
                        <w:sz w:val="44"/>
                      </w:rPr>
                      <w:t>貼</w:t>
                    </w:r>
                  </w:p>
                </w:txbxContent>
              </v:textbox>
              <w10:wrap type="none"/>
            </v:shape>
            <v:shape style="position:absolute;left:5847;top:4052;width:460;height:440" type="#_x0000_t202" filled="false" stroked="false">
              <v:textbox inset="0,0,0,0">
                <w:txbxContent>
                  <w:p>
                    <w:pPr>
                      <w:spacing w:line="439" w:lineRule="exact" w:before="0"/>
                      <w:ind w:left="0" w:right="0" w:firstLine="0"/>
                      <w:jc w:val="left"/>
                      <w:rPr>
                        <w:sz w:val="44"/>
                      </w:rPr>
                    </w:pPr>
                    <w:r>
                      <w:rPr>
                        <w:w w:val="99"/>
                        <w:sz w:val="44"/>
                      </w:rPr>
                      <w:t>黏</w:t>
                    </w:r>
                  </w:p>
                </w:txbxContent>
              </v:textbox>
              <w10:wrap type="none"/>
            </v:shape>
            <v:shape style="position:absolute;left:4088;top:4052;width:460;height:440" type="#_x0000_t202" filled="false" stroked="false">
              <v:textbox inset="0,0,0,0">
                <w:txbxContent>
                  <w:p>
                    <w:pPr>
                      <w:spacing w:line="439" w:lineRule="exact" w:before="0"/>
                      <w:ind w:left="0" w:right="0" w:firstLine="0"/>
                      <w:jc w:val="left"/>
                      <w:rPr>
                        <w:sz w:val="44"/>
                      </w:rPr>
                    </w:pPr>
                    <w:r>
                      <w:rPr>
                        <w:w w:val="99"/>
                        <w:sz w:val="44"/>
                      </w:rPr>
                      <w:t>或</w:t>
                    </w:r>
                  </w:p>
                </w:txbxContent>
              </v:textbox>
              <w10:wrap type="none"/>
            </v:shape>
            <v:shape style="position:absolute;left:2328;top:4052;width:460;height:440" type="#_x0000_t202" filled="false" stroked="false">
              <v:textbox inset="0,0,0,0">
                <w:txbxContent>
                  <w:p>
                    <w:pPr>
                      <w:spacing w:line="439" w:lineRule="exact" w:before="0"/>
                      <w:ind w:left="0" w:right="0" w:firstLine="0"/>
                      <w:jc w:val="left"/>
                      <w:rPr>
                        <w:sz w:val="44"/>
                      </w:rPr>
                    </w:pPr>
                    <w:r>
                      <w:rPr>
                        <w:w w:val="99"/>
                        <w:sz w:val="44"/>
                      </w:rPr>
                      <w:t>製</w:t>
                    </w:r>
                  </w:p>
                </w:txbxContent>
              </v:textbox>
              <w10:wrap type="none"/>
            </v:shape>
            <v:shape style="position:absolute;left:566;top:4052;width:460;height:440" type="#_x0000_t202" filled="false" stroked="false">
              <v:textbox inset="0,0,0,0">
                <w:txbxContent>
                  <w:p>
                    <w:pPr>
                      <w:spacing w:line="439" w:lineRule="exact" w:before="0"/>
                      <w:ind w:left="0" w:right="0" w:firstLine="0"/>
                      <w:jc w:val="left"/>
                      <w:rPr>
                        <w:sz w:val="44"/>
                      </w:rPr>
                    </w:pPr>
                    <w:r>
                      <w:rPr>
                        <w:w w:val="99"/>
                        <w:sz w:val="44"/>
                      </w:rPr>
                      <w:t>繪</w:t>
                    </w:r>
                  </w:p>
                </w:txbxContent>
              </v:textbox>
              <w10:wrap type="none"/>
            </v:shape>
            <v:shape style="position:absolute;left:537;top:654;width:2151;height:730" type="#_x0000_t202" filled="false" stroked="true" strokeweight=".48pt" strokecolor="#000000">
              <v:textbox inset="0,0,0,0">
                <w:txbxContent>
                  <w:p>
                    <w:pPr>
                      <w:spacing w:before="166"/>
                      <w:ind w:left="369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販賣業名稱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z w:val="36"/>
        </w:rPr>
        <w:t>動物用藥品販賣業營業場所設備配置平面圖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45"/>
        <w:ind w:left="146"/>
      </w:pPr>
      <w:r>
        <w:rPr/>
        <w:t>說明：</w:t>
      </w:r>
    </w:p>
    <w:p>
      <w:pPr>
        <w:pStyle w:val="BodyText"/>
        <w:spacing w:line="295" w:lineRule="auto" w:before="88"/>
        <w:ind w:left="712" w:right="115" w:hanging="567"/>
      </w:pPr>
      <w:r>
        <w:rPr>
          <w:spacing w:val="-10"/>
        </w:rPr>
        <w:t>一、請繪製營業場所之營業櫃檯、藥品陳列及儲存櫥櫃、暗藏、冷藏、冷凍相關儲存設</w:t>
      </w:r>
      <w:r>
        <w:rPr>
          <w:spacing w:val="-7"/>
        </w:rPr>
        <w:t>備等主要設備配置平面圖。</w:t>
      </w:r>
    </w:p>
    <w:p>
      <w:pPr>
        <w:pStyle w:val="BodyText"/>
        <w:spacing w:line="295" w:lineRule="auto"/>
        <w:ind w:left="712" w:right="118" w:hanging="567"/>
      </w:pPr>
      <w:r>
        <w:rPr>
          <w:spacing w:val="-10"/>
        </w:rPr>
        <w:t>二、法源依據：動物用藥品販賣業管理辦法第 </w:t>
      </w:r>
      <w:r>
        <w:rPr>
          <w:rFonts w:ascii="Times New Roman" w:eastAsia="Times New Roman"/>
        </w:rPr>
        <w:t>4 </w:t>
      </w:r>
      <w:r>
        <w:rPr>
          <w:spacing w:val="-9"/>
        </w:rPr>
        <w:t>條規定，動物用藥品販賣業營業場所之</w:t>
      </w:r>
      <w:r>
        <w:rPr>
          <w:spacing w:val="-3"/>
        </w:rPr>
        <w:t>環境及設備，應符合下列規定：</w:t>
      </w:r>
    </w:p>
    <w:p>
      <w:pPr>
        <w:pStyle w:val="BodyText"/>
        <w:spacing w:line="389" w:lineRule="exact"/>
        <w:ind w:left="146"/>
      </w:pPr>
      <w:r>
        <w:rPr/>
        <w:t>（一）通風良好且清潔。</w:t>
      </w:r>
    </w:p>
    <w:p>
      <w:pPr>
        <w:pStyle w:val="BodyText"/>
        <w:spacing w:before="86"/>
        <w:ind w:left="146"/>
      </w:pPr>
      <w:r>
        <w:rPr/>
        <w:t>（二）營業櫃檯處及藥品陳列處有 </w:t>
      </w:r>
      <w:r>
        <w:rPr>
          <w:rFonts w:ascii="Times New Roman" w:eastAsia="Times New Roman"/>
        </w:rPr>
        <w:t>60 </w:t>
      </w:r>
      <w:r>
        <w:rPr/>
        <w:t>燭光以上光度。</w:t>
      </w:r>
    </w:p>
    <w:p>
      <w:pPr>
        <w:pStyle w:val="BodyText"/>
        <w:spacing w:before="88"/>
        <w:ind w:left="146"/>
      </w:pPr>
      <w:r>
        <w:rPr/>
        <w:t>（三）與住家、不清潔處（所）之間，有適當之隔離。</w:t>
      </w:r>
    </w:p>
    <w:p>
      <w:pPr>
        <w:pStyle w:val="BodyText"/>
        <w:spacing w:before="88"/>
        <w:ind w:left="146"/>
      </w:pPr>
      <w:r>
        <w:rPr/>
        <w:t>（四）有適當之專設櫥櫃及鎖具設備。</w:t>
      </w:r>
    </w:p>
    <w:p>
      <w:pPr>
        <w:pStyle w:val="BodyText"/>
        <w:spacing w:before="89"/>
        <w:ind w:left="146"/>
      </w:pPr>
      <w:r>
        <w:rPr/>
        <w:t>（五）有適當之冷藏、暗藏或冷凍設備。</w:t>
      </w:r>
    </w:p>
    <w:sectPr>
      <w:type w:val="continuous"/>
      <w:pgSz w:w="11910" w:h="16840"/>
      <w:pgMar w:top="580" w:bottom="280" w:left="4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zh-tw" w:eastAsia="zh-tw" w:bidi="zh-tw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8"/>
      <w:szCs w:val="28"/>
      <w:lang w:val="zh-tw" w:eastAsia="zh-tw" w:bidi="zh-tw"/>
    </w:rPr>
  </w:style>
  <w:style w:styleId="ListParagraph" w:type="paragraph">
    <w:name w:val="List Paragraph"/>
    <w:basedOn w:val="Normal"/>
    <w:uiPriority w:val="1"/>
    <w:qFormat/>
    <w:pPr/>
    <w:rPr>
      <w:lang w:val="zh-tw" w:eastAsia="zh-tw" w:bidi="zh-tw"/>
    </w:rPr>
  </w:style>
  <w:style w:styleId="TableParagraph" w:type="paragraph">
    <w:name w:val="Table Paragraph"/>
    <w:basedOn w:val="Normal"/>
    <w:uiPriority w:val="1"/>
    <w:qFormat/>
    <w:pPr/>
    <w:rPr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討論事項                                                               動物防疫組</dc:title>
  <dcterms:created xsi:type="dcterms:W3CDTF">2021-07-29T08:32:05Z</dcterms:created>
  <dcterms:modified xsi:type="dcterms:W3CDTF">2021-07-29T08:32:05Z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2021-07-29T00:00:00Z</vt:filetime>
  </property>
</Properties>
</file>